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76" w:rsidRPr="00C51D76" w:rsidRDefault="00C51D76" w:rsidP="00C51D76">
      <w:pPr>
        <w:jc w:val="center"/>
        <w:rPr>
          <w:b/>
          <w:sz w:val="32"/>
          <w:szCs w:val="32"/>
        </w:rPr>
      </w:pPr>
      <w:bookmarkStart w:id="0" w:name="_GoBack"/>
      <w:r w:rsidRPr="00C51D76">
        <w:rPr>
          <w:b/>
          <w:sz w:val="32"/>
          <w:szCs w:val="32"/>
        </w:rPr>
        <w:t>Rubric for Assessing a Teaching Dossier</w:t>
      </w:r>
    </w:p>
    <w:bookmarkEnd w:id="0"/>
    <w:p w:rsidR="00C51D76" w:rsidRPr="00A73322" w:rsidRDefault="00C51D76" w:rsidP="00C51D76">
      <w:pPr>
        <w:jc w:val="center"/>
      </w:pPr>
    </w:p>
    <w:tbl>
      <w:tblPr>
        <w:tblStyle w:val="GridTable1Light-Accent1"/>
        <w:tblW w:w="0" w:type="auto"/>
        <w:tblInd w:w="-275" w:type="dxa"/>
        <w:tblLook w:val="04A0" w:firstRow="1" w:lastRow="0" w:firstColumn="1" w:lastColumn="0" w:noHBand="0" w:noVBand="1"/>
      </w:tblPr>
      <w:tblGrid>
        <w:gridCol w:w="6627"/>
        <w:gridCol w:w="3525"/>
        <w:gridCol w:w="3073"/>
      </w:tblGrid>
      <w:tr w:rsidR="00C51D76" w:rsidRPr="00A73322" w:rsidTr="00327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</w:tcPr>
          <w:p w:rsidR="00C51D76" w:rsidRPr="00A73322" w:rsidRDefault="00C51D76" w:rsidP="003270FE">
            <w:pPr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73322">
              <w:rPr>
                <w:rFonts w:asciiTheme="majorHAnsi" w:hAnsiTheme="majorHAnsi" w:cstheme="majorHAnsi"/>
                <w:b w:val="0"/>
                <w:sz w:val="28"/>
                <w:szCs w:val="28"/>
              </w:rPr>
              <w:t>CRITERIA</w:t>
            </w:r>
          </w:p>
        </w:tc>
        <w:tc>
          <w:tcPr>
            <w:tcW w:w="3525" w:type="dxa"/>
          </w:tcPr>
          <w:p w:rsidR="00C51D76" w:rsidRPr="00A73322" w:rsidRDefault="00C51D76" w:rsidP="00327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</w:rPr>
              <w:t>STRENGTHS</w:t>
            </w:r>
          </w:p>
        </w:tc>
        <w:tc>
          <w:tcPr>
            <w:tcW w:w="3073" w:type="dxa"/>
          </w:tcPr>
          <w:p w:rsidR="00C51D76" w:rsidRPr="00A73322" w:rsidRDefault="00C51D76" w:rsidP="00327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73322">
              <w:rPr>
                <w:rFonts w:asciiTheme="majorHAnsi" w:hAnsiTheme="majorHAnsi" w:cstheme="majorHAnsi"/>
                <w:b w:val="0"/>
                <w:sz w:val="28"/>
                <w:szCs w:val="28"/>
              </w:rPr>
              <w:t>AREAS TO STRENGTHEN</w:t>
            </w:r>
          </w:p>
        </w:tc>
      </w:tr>
      <w:tr w:rsidR="00C51D76" w:rsidRPr="00A73322" w:rsidTr="0032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</w:tcPr>
          <w:p w:rsidR="00C51D76" w:rsidRPr="00A73322" w:rsidRDefault="00C51D76" w:rsidP="003270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sz w:val="20"/>
                <w:szCs w:val="20"/>
              </w:rPr>
              <w:t>Teaching Philosophy Statement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Clearly states core beliefs about teaching and learning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Core beliefs are grounded in personal experience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Core beliefs are grounded in the scholarship of teaching and learning, where appropriate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Briefly illustrates beliefs with examples of strategies and approaches – either demonstrated or planned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Provides examples of strategies used to evaluate own effectiveness – either demonstrated or planned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Demonstrates a commitment to continuous learning and growth – summarizes future goals</w:t>
            </w:r>
          </w:p>
        </w:tc>
        <w:tc>
          <w:tcPr>
            <w:tcW w:w="3525" w:type="dxa"/>
          </w:tcPr>
          <w:p w:rsidR="00C51D76" w:rsidRPr="00A73322" w:rsidRDefault="00C51D76" w:rsidP="003270F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3" w:type="dxa"/>
          </w:tcPr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1D76" w:rsidRPr="00A73322" w:rsidTr="0032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</w:tcPr>
          <w:p w:rsidR="00C51D76" w:rsidRPr="00A73322" w:rsidRDefault="00C51D76" w:rsidP="003270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sz w:val="20"/>
                <w:szCs w:val="20"/>
              </w:rPr>
              <w:t>Quality and Alignment of Evidence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Evidence of teaching strategies and approaches is from multiple perspectives (self, students, peers)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Sources of evidence are appropriate to the context of person’s roles, responsibilities and experiences (including both formative and summative feedback where appropriate)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Evidence is meaningfully chosen and illustrates/directly connects to the beliefs described in the philosophy statement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Evidence is introduced with a clear rationale for its inclusion as well as description of its context </w:t>
            </w:r>
          </w:p>
        </w:tc>
        <w:tc>
          <w:tcPr>
            <w:tcW w:w="3525" w:type="dxa"/>
          </w:tcPr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3" w:type="dxa"/>
          </w:tcPr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1D76" w:rsidRPr="00A73322" w:rsidTr="0032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</w:tcPr>
          <w:p w:rsidR="00C51D76" w:rsidRPr="00A73322" w:rsidRDefault="00C51D76" w:rsidP="003270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sz w:val="20"/>
                <w:szCs w:val="20"/>
              </w:rPr>
              <w:t>Critical Reflection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Thoughtfully integrated throughout the dossier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Clearly addresses how evidence of teaching and learning reflects stated beliefs and has implications for future goals and learning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If appropriate, reflects on how teaching practice has evolved over time based on experiences and feedback</w:t>
            </w:r>
          </w:p>
        </w:tc>
        <w:tc>
          <w:tcPr>
            <w:tcW w:w="3525" w:type="dxa"/>
          </w:tcPr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3" w:type="dxa"/>
          </w:tcPr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1D76" w:rsidRPr="00A73322" w:rsidTr="0032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</w:tcPr>
          <w:p w:rsidR="00C51D76" w:rsidRPr="00A73322" w:rsidRDefault="00C51D76" w:rsidP="003270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sz w:val="20"/>
                <w:szCs w:val="20"/>
              </w:rPr>
              <w:t>Personal Expression and Context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Author’s voice is clear and authentic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Narrative summaries are provided to give context to teaching experiences and evidence chosen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Quality of writing and expression enhances reader’s overall impressions of the dossier</w:t>
            </w:r>
          </w:p>
        </w:tc>
        <w:tc>
          <w:tcPr>
            <w:tcW w:w="3525" w:type="dxa"/>
          </w:tcPr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3" w:type="dxa"/>
          </w:tcPr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1D76" w:rsidRPr="00A73322" w:rsidTr="0032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</w:tcPr>
          <w:p w:rsidR="00C51D76" w:rsidRPr="00A73322" w:rsidRDefault="00C51D76" w:rsidP="003270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Design and Organization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Professionally presented in a way that is appropriate for audience and purpose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Logical and consistent structure, including a table of contents</w:t>
            </w:r>
          </w:p>
          <w:p w:rsidR="00C51D76" w:rsidRPr="00A73322" w:rsidRDefault="00C51D76" w:rsidP="00C51D7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A733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Presented as a clear, succinct, integrated document</w:t>
            </w:r>
          </w:p>
        </w:tc>
        <w:tc>
          <w:tcPr>
            <w:tcW w:w="3525" w:type="dxa"/>
          </w:tcPr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3" w:type="dxa"/>
          </w:tcPr>
          <w:p w:rsidR="00C51D76" w:rsidRPr="00A73322" w:rsidRDefault="00C51D76" w:rsidP="0032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51D76" w:rsidRPr="00A73322" w:rsidRDefault="00C51D76" w:rsidP="00C51D76">
      <w:pPr>
        <w:rPr>
          <w:rFonts w:asciiTheme="majorHAnsi" w:hAnsiTheme="majorHAnsi" w:cstheme="majorHAnsi"/>
          <w:sz w:val="20"/>
          <w:szCs w:val="20"/>
        </w:rPr>
      </w:pPr>
    </w:p>
    <w:p w:rsidR="00C51D76" w:rsidRPr="00A73322" w:rsidRDefault="00C51D76" w:rsidP="00C51D76">
      <w:pPr>
        <w:pStyle w:val="NormalWeb"/>
        <w:spacing w:before="200" w:beforeAutospacing="0" w:after="0" w:afterAutospacing="0" w:line="216" w:lineRule="auto"/>
        <w:rPr>
          <w:rFonts w:asciiTheme="majorHAnsi" w:hAnsiTheme="majorHAnsi" w:cstheme="majorHAnsi"/>
        </w:rPr>
      </w:pPr>
    </w:p>
    <w:p w:rsidR="00404272" w:rsidRDefault="00404272"/>
    <w:sectPr w:rsidR="00404272" w:rsidSect="00C51D76">
      <w:headerReference w:type="default" r:id="rId7"/>
      <w:pgSz w:w="15840" w:h="12240" w:orient="landscape"/>
      <w:pgMar w:top="1702" w:right="1440" w:bottom="851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76" w:rsidRDefault="00C51D76" w:rsidP="00C51D76">
      <w:pPr>
        <w:spacing w:line="240" w:lineRule="auto"/>
      </w:pPr>
      <w:r>
        <w:separator/>
      </w:r>
    </w:p>
  </w:endnote>
  <w:endnote w:type="continuationSeparator" w:id="0">
    <w:p w:rsidR="00C51D76" w:rsidRDefault="00C51D76" w:rsidP="00C51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76" w:rsidRDefault="00C51D76" w:rsidP="00C51D76">
      <w:pPr>
        <w:spacing w:line="240" w:lineRule="auto"/>
      </w:pPr>
      <w:r>
        <w:separator/>
      </w:r>
    </w:p>
  </w:footnote>
  <w:footnote w:type="continuationSeparator" w:id="0">
    <w:p w:rsidR="00C51D76" w:rsidRDefault="00C51D76" w:rsidP="00C51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76" w:rsidRDefault="00C51D76">
    <w:pPr>
      <w:pStyle w:val="Header"/>
    </w:pPr>
    <w:r>
      <w:rPr>
        <w:noProof/>
        <w:lang w:val="en-CA"/>
      </w:rPr>
      <w:drawing>
        <wp:inline distT="0" distB="0" distL="0" distR="0">
          <wp:extent cx="1076325" cy="293649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hor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07" cy="310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A56"/>
    <w:multiLevelType w:val="hybridMultilevel"/>
    <w:tmpl w:val="6A7A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1529"/>
    <w:multiLevelType w:val="hybridMultilevel"/>
    <w:tmpl w:val="0B60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1F56"/>
    <w:multiLevelType w:val="hybridMultilevel"/>
    <w:tmpl w:val="9672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965"/>
    <w:multiLevelType w:val="hybridMultilevel"/>
    <w:tmpl w:val="7C90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33B59"/>
    <w:multiLevelType w:val="hybridMultilevel"/>
    <w:tmpl w:val="261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76"/>
    <w:rsid w:val="00404272"/>
    <w:rsid w:val="00C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CF156"/>
  <w15:chartTrackingRefBased/>
  <w15:docId w15:val="{73BA4082-2191-4510-B9CA-CE3B7653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76"/>
    <w:pPr>
      <w:spacing w:after="0" w:line="276" w:lineRule="auto"/>
    </w:pPr>
    <w:rPr>
      <w:rFonts w:ascii="Calibri" w:eastAsia="Arial" w:hAnsi="Calibri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51D7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GridTable1Light-Accent1">
    <w:name w:val="Grid Table 1 Light Accent 1"/>
    <w:basedOn w:val="TableNormal"/>
    <w:uiPriority w:val="46"/>
    <w:rsid w:val="00C51D7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51D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76"/>
    <w:rPr>
      <w:rFonts w:ascii="Calibri" w:eastAsia="Arial" w:hAnsi="Calibri" w:cs="Arial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C51D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76"/>
    <w:rPr>
      <w:rFonts w:ascii="Calibri" w:eastAsia="Arial" w:hAnsi="Calibri" w:cs="Arial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Redmond</dc:creator>
  <cp:keywords/>
  <dc:description/>
  <cp:lastModifiedBy>Alix Redmond</cp:lastModifiedBy>
  <cp:revision>1</cp:revision>
  <dcterms:created xsi:type="dcterms:W3CDTF">2020-12-16T21:52:00Z</dcterms:created>
  <dcterms:modified xsi:type="dcterms:W3CDTF">2020-12-16T21:57:00Z</dcterms:modified>
</cp:coreProperties>
</file>