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C577" w14:textId="77777777" w:rsidR="00EA5113" w:rsidRDefault="00EA5113" w:rsidP="00EA5113">
      <w:r>
        <w:rPr>
          <w:noProof/>
        </w:rPr>
        <w:drawing>
          <wp:inline distT="0" distB="0" distL="0" distR="0" wp14:anchorId="084F1168" wp14:editId="79941E3C">
            <wp:extent cx="3096883" cy="58056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6" cy="5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35FDB" w14:textId="40312568" w:rsidR="00B53BE7" w:rsidRDefault="00B53BE7" w:rsidP="00B53BE7">
      <w:pPr>
        <w:pStyle w:val="Heading2"/>
        <w:jc w:val="center"/>
      </w:pPr>
      <w:r w:rsidRPr="00B53BE7">
        <w:t>How do undergraduate students describe effective teachers?</w:t>
      </w:r>
    </w:p>
    <w:p w14:paraId="6677AE06" w14:textId="77777777" w:rsidR="00B53BE7" w:rsidRDefault="00B53BE7" w:rsidP="00B53BE7">
      <w:pPr>
        <w:ind w:left="720"/>
        <w:rPr>
          <w:i/>
          <w:iCs/>
        </w:rPr>
      </w:pPr>
    </w:p>
    <w:p w14:paraId="724E647B" w14:textId="582009C7" w:rsidR="00EA5113" w:rsidRDefault="00B53BE7" w:rsidP="00B53BE7">
      <w:pPr>
        <w:ind w:left="720"/>
        <w:rPr>
          <w:i/>
          <w:iCs/>
        </w:rPr>
      </w:pPr>
      <w:r w:rsidRPr="00B53BE7">
        <w:rPr>
          <w:i/>
          <w:iCs/>
        </w:rPr>
        <w:t xml:space="preserve">All of these descriptions of effective teachers emerged as important to students in the </w:t>
      </w:r>
      <w:r w:rsidR="00E40C41">
        <w:rPr>
          <w:i/>
          <w:iCs/>
        </w:rPr>
        <w:t xml:space="preserve">Canadian </w:t>
      </w:r>
      <w:r w:rsidRPr="00B53BE7">
        <w:rPr>
          <w:i/>
          <w:iCs/>
        </w:rPr>
        <w:t>study cited below. However</w:t>
      </w:r>
      <w:r>
        <w:rPr>
          <w:i/>
          <w:iCs/>
        </w:rPr>
        <w:t>,</w:t>
      </w:r>
      <w:r w:rsidRPr="00B53BE7">
        <w:rPr>
          <w:i/>
          <w:iCs/>
        </w:rPr>
        <w:t xml:space="preserve"> some characteristics were considered more important</w:t>
      </w:r>
      <w:r w:rsidR="00E40C41">
        <w:rPr>
          <w:i/>
          <w:iCs/>
        </w:rPr>
        <w:t xml:space="preserve"> than others</w:t>
      </w:r>
      <w:r w:rsidRPr="00B53BE7">
        <w:rPr>
          <w:i/>
          <w:iCs/>
        </w:rPr>
        <w:t>. Rank your responses from 1 (most important) to 9 (less important) then compare your responses to the responses of students in the study</w:t>
      </w:r>
      <w:r w:rsidR="00D30338">
        <w:rPr>
          <w:i/>
          <w:iCs/>
        </w:rPr>
        <w:t xml:space="preserve"> (see page 5 of the report linked below)</w:t>
      </w:r>
      <w:r w:rsidRPr="00B53BE7">
        <w:rPr>
          <w:i/>
          <w:iCs/>
        </w:rPr>
        <w:t>.</w:t>
      </w:r>
    </w:p>
    <w:p w14:paraId="202E2208" w14:textId="77777777" w:rsidR="002656F6" w:rsidRPr="00B53BE7" w:rsidRDefault="002656F6" w:rsidP="00B53BE7">
      <w:pPr>
        <w:ind w:left="720"/>
        <w:rPr>
          <w:i/>
          <w:iCs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284"/>
        <w:gridCol w:w="1284"/>
        <w:gridCol w:w="7371"/>
      </w:tblGrid>
      <w:tr w:rsidR="00EA5113" w14:paraId="4126A9C5" w14:textId="77777777" w:rsidTr="00B53BE7">
        <w:tc>
          <w:tcPr>
            <w:tcW w:w="1284" w:type="dxa"/>
          </w:tcPr>
          <w:p w14:paraId="5BB00BD0" w14:textId="77777777" w:rsidR="00EA5113" w:rsidRPr="00FA5805" w:rsidRDefault="00EA5113" w:rsidP="0058026D">
            <w:pPr>
              <w:spacing w:after="300"/>
              <w:rPr>
                <w:rFonts w:ascii="Arial" w:eastAsia="Times New Roman" w:hAnsi="Arial" w:cs="Arial"/>
                <w:b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b/>
                <w:color w:val="282828"/>
                <w:sz w:val="24"/>
                <w:szCs w:val="24"/>
                <w:lang w:eastAsia="en-CA"/>
              </w:rPr>
              <w:t>Your response</w:t>
            </w:r>
          </w:p>
        </w:tc>
        <w:tc>
          <w:tcPr>
            <w:tcW w:w="1284" w:type="dxa"/>
          </w:tcPr>
          <w:p w14:paraId="0BC21843" w14:textId="77777777" w:rsidR="00EA5113" w:rsidRPr="00FA5805" w:rsidRDefault="00EA5113" w:rsidP="0058026D">
            <w:pPr>
              <w:spacing w:after="300"/>
              <w:rPr>
                <w:rFonts w:ascii="Arial" w:eastAsia="Times New Roman" w:hAnsi="Arial" w:cs="Arial"/>
                <w:b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b/>
                <w:color w:val="282828"/>
                <w:sz w:val="24"/>
                <w:szCs w:val="24"/>
                <w:lang w:eastAsia="en-CA"/>
              </w:rPr>
              <w:t>Study response</w:t>
            </w:r>
          </w:p>
        </w:tc>
        <w:tc>
          <w:tcPr>
            <w:tcW w:w="7371" w:type="dxa"/>
          </w:tcPr>
          <w:p w14:paraId="302972D2" w14:textId="77777777" w:rsidR="00EA5113" w:rsidRPr="00FA5805" w:rsidRDefault="00EA5113" w:rsidP="0058026D">
            <w:pPr>
              <w:spacing w:after="300"/>
              <w:rPr>
                <w:rFonts w:ascii="Arial" w:eastAsia="Times New Roman" w:hAnsi="Arial" w:cs="Arial"/>
                <w:b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b/>
                <w:color w:val="282828"/>
                <w:sz w:val="24"/>
                <w:szCs w:val="24"/>
                <w:lang w:eastAsia="en-CA"/>
              </w:rPr>
              <w:t>Characteristics of effective teachers</w:t>
            </w:r>
          </w:p>
        </w:tc>
      </w:tr>
      <w:tr w:rsidR="00EA5113" w14:paraId="1962CBC7" w14:textId="77777777" w:rsidTr="00B53BE7">
        <w:tc>
          <w:tcPr>
            <w:tcW w:w="1284" w:type="dxa"/>
          </w:tcPr>
          <w:p w14:paraId="034BCF59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E5E4893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212EE92" w14:textId="77777777" w:rsidR="0058026D" w:rsidRPr="00FA5805" w:rsidRDefault="0058026D" w:rsidP="0058026D">
            <w:pPr>
              <w:spacing w:after="300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  <w:t>Approachable</w:t>
            </w:r>
          </w:p>
          <w:p w14:paraId="3B57263D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3" w14:paraId="16FCDC12" w14:textId="77777777" w:rsidTr="00B53BE7">
        <w:tc>
          <w:tcPr>
            <w:tcW w:w="1284" w:type="dxa"/>
          </w:tcPr>
          <w:p w14:paraId="7E304E0E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E2F7B34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964725" w14:textId="77777777" w:rsidR="0058026D" w:rsidRPr="00FA5805" w:rsidRDefault="0058026D" w:rsidP="0058026D">
            <w:pPr>
              <w:spacing w:after="300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  <w:t>Communicative</w:t>
            </w:r>
          </w:p>
          <w:p w14:paraId="06341456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3" w14:paraId="3C98AFB5" w14:textId="77777777" w:rsidTr="00B53BE7">
        <w:tc>
          <w:tcPr>
            <w:tcW w:w="1284" w:type="dxa"/>
          </w:tcPr>
          <w:p w14:paraId="7D93542F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8119161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502E4EA" w14:textId="77777777" w:rsidR="0058026D" w:rsidRPr="00FA5805" w:rsidRDefault="0058026D" w:rsidP="0058026D">
            <w:pPr>
              <w:spacing w:after="300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bCs/>
                <w:color w:val="282828"/>
                <w:sz w:val="24"/>
                <w:szCs w:val="24"/>
                <w:lang w:eastAsia="en-CA"/>
              </w:rPr>
              <w:t>Engaging</w:t>
            </w:r>
          </w:p>
          <w:p w14:paraId="0B14EB6F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3" w14:paraId="50AE1D27" w14:textId="77777777" w:rsidTr="00B53BE7">
        <w:tc>
          <w:tcPr>
            <w:tcW w:w="1284" w:type="dxa"/>
          </w:tcPr>
          <w:p w14:paraId="489976F0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274BA44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31A9DD2" w14:textId="77777777" w:rsidR="0058026D" w:rsidRPr="00FA5805" w:rsidRDefault="0058026D" w:rsidP="0058026D">
            <w:pPr>
              <w:spacing w:after="300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  <w:t>Humorous</w:t>
            </w:r>
          </w:p>
          <w:p w14:paraId="7F252FF7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3" w14:paraId="333A143D" w14:textId="77777777" w:rsidTr="00B53BE7">
        <w:tc>
          <w:tcPr>
            <w:tcW w:w="1284" w:type="dxa"/>
          </w:tcPr>
          <w:p w14:paraId="42A135E9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D9E1631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C63AE0" w14:textId="77777777" w:rsidR="0058026D" w:rsidRPr="00FA5805" w:rsidRDefault="0058026D" w:rsidP="0058026D">
            <w:pPr>
              <w:spacing w:after="300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  <w:t>Knowledgeable</w:t>
            </w:r>
          </w:p>
          <w:p w14:paraId="73CDA4D9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3" w14:paraId="2EB5DBB2" w14:textId="77777777" w:rsidTr="00B53BE7">
        <w:tc>
          <w:tcPr>
            <w:tcW w:w="1284" w:type="dxa"/>
          </w:tcPr>
          <w:p w14:paraId="5627484B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C0D40CF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37C1DB0" w14:textId="77777777" w:rsidR="0058026D" w:rsidRPr="00FA5805" w:rsidRDefault="0058026D" w:rsidP="0058026D">
            <w:pPr>
              <w:spacing w:after="300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  <w:t>Organized</w:t>
            </w:r>
          </w:p>
          <w:p w14:paraId="2B8BD6A2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3" w14:paraId="2898A69D" w14:textId="77777777" w:rsidTr="00B53BE7">
        <w:tc>
          <w:tcPr>
            <w:tcW w:w="1284" w:type="dxa"/>
          </w:tcPr>
          <w:p w14:paraId="11BA0326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8178739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9AB54F3" w14:textId="77777777" w:rsidR="0058026D" w:rsidRPr="00FA5805" w:rsidRDefault="0058026D" w:rsidP="0058026D">
            <w:pPr>
              <w:spacing w:after="300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  <w:t>Professional</w:t>
            </w:r>
          </w:p>
          <w:p w14:paraId="2CE6AD72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3" w14:paraId="4B22347C" w14:textId="77777777" w:rsidTr="00B53BE7">
        <w:tc>
          <w:tcPr>
            <w:tcW w:w="1284" w:type="dxa"/>
          </w:tcPr>
          <w:p w14:paraId="033C915B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5A10C00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E5641D4" w14:textId="77777777" w:rsidR="0058026D" w:rsidRPr="00FA5805" w:rsidRDefault="0058026D" w:rsidP="0058026D">
            <w:pPr>
              <w:spacing w:after="300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  <w:t>Respectful</w:t>
            </w:r>
          </w:p>
          <w:p w14:paraId="5E284D16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13" w14:paraId="1C5B47F1" w14:textId="77777777" w:rsidTr="00B53BE7">
        <w:tc>
          <w:tcPr>
            <w:tcW w:w="1284" w:type="dxa"/>
          </w:tcPr>
          <w:p w14:paraId="7A445DAC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BCA8D84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4A3C883" w14:textId="77777777" w:rsidR="0058026D" w:rsidRPr="00FA5805" w:rsidRDefault="0058026D" w:rsidP="0058026D">
            <w:pPr>
              <w:spacing w:after="300"/>
              <w:rPr>
                <w:rFonts w:ascii="Arial" w:eastAsia="Times New Roman" w:hAnsi="Arial" w:cs="Arial"/>
                <w:color w:val="282828"/>
                <w:sz w:val="24"/>
                <w:szCs w:val="24"/>
                <w:lang w:eastAsia="en-CA"/>
              </w:rPr>
            </w:pPr>
            <w:r w:rsidRPr="00FA5805">
              <w:rPr>
                <w:rFonts w:ascii="Arial" w:eastAsia="Times New Roman" w:hAnsi="Arial" w:cs="Arial"/>
                <w:bCs/>
                <w:color w:val="282828"/>
                <w:sz w:val="24"/>
                <w:szCs w:val="24"/>
                <w:lang w:eastAsia="en-CA"/>
              </w:rPr>
              <w:t>Responsive</w:t>
            </w:r>
          </w:p>
          <w:p w14:paraId="6A500EF9" w14:textId="77777777" w:rsidR="00EA5113" w:rsidRPr="00FA5805" w:rsidRDefault="00EA5113" w:rsidP="00EA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3A816" w14:textId="77777777" w:rsidR="00EA5113" w:rsidRDefault="00EA5113" w:rsidP="00EA5113">
      <w:pPr>
        <w:ind w:left="851"/>
      </w:pPr>
    </w:p>
    <w:p w14:paraId="0D3CD1D8" w14:textId="77777777" w:rsidR="00EA5113" w:rsidRDefault="00EA5113" w:rsidP="00EA5113">
      <w:pPr>
        <w:ind w:left="851"/>
      </w:pPr>
      <w:r>
        <w:t xml:space="preserve">Delaney, J. G., Johnson, A. N., Johnson, T. D., &amp; </w:t>
      </w:r>
      <w:proofErr w:type="spellStart"/>
      <w:r>
        <w:t>Treslan</w:t>
      </w:r>
      <w:proofErr w:type="spellEnd"/>
      <w:r>
        <w:t xml:space="preserve">, D. L. (2010). </w:t>
      </w:r>
      <w:r w:rsidRPr="00EA5113">
        <w:rPr>
          <w:i/>
        </w:rPr>
        <w:t>Students’ Perceptions of Effective Teaching in Higher Education</w:t>
      </w:r>
      <w:r>
        <w:t>. St. John’s, NL: Distance Education and Learning Technologies.</w:t>
      </w:r>
    </w:p>
    <w:p w14:paraId="714B1040" w14:textId="77777777" w:rsidR="00EA5113" w:rsidRDefault="00D30338" w:rsidP="00EA5113">
      <w:pPr>
        <w:ind w:left="851"/>
      </w:pPr>
      <w:hyperlink r:id="rId5" w:history="1">
        <w:r w:rsidR="00EA5113">
          <w:rPr>
            <w:rStyle w:val="Hyperlink"/>
          </w:rPr>
          <w:t>https://research.library.mun.ca/8370/1/SPETHE_Final_Report.pdf</w:t>
        </w:r>
      </w:hyperlink>
    </w:p>
    <w:p w14:paraId="1A06EFB4" w14:textId="77777777" w:rsidR="0058026D" w:rsidRPr="0058026D" w:rsidRDefault="0058026D" w:rsidP="0058026D">
      <w:pPr>
        <w:tabs>
          <w:tab w:val="left" w:pos="2020"/>
        </w:tabs>
      </w:pPr>
      <w:bookmarkStart w:id="0" w:name="_GoBack"/>
      <w:bookmarkEnd w:id="0"/>
      <w:r>
        <w:tab/>
      </w:r>
    </w:p>
    <w:sectPr w:rsidR="0058026D" w:rsidRPr="0058026D" w:rsidSect="001C6E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BF"/>
    <w:rsid w:val="000331EE"/>
    <w:rsid w:val="001C6EBF"/>
    <w:rsid w:val="002656F6"/>
    <w:rsid w:val="00272331"/>
    <w:rsid w:val="00487F52"/>
    <w:rsid w:val="0058026D"/>
    <w:rsid w:val="0086283C"/>
    <w:rsid w:val="00AB4BBA"/>
    <w:rsid w:val="00B53BE7"/>
    <w:rsid w:val="00C57A91"/>
    <w:rsid w:val="00D30338"/>
    <w:rsid w:val="00E40C41"/>
    <w:rsid w:val="00EA5113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C84F"/>
  <w15:chartTrackingRefBased/>
  <w15:docId w15:val="{657B9235-CFC1-4FB1-B5D1-7F8138F7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1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02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0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53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30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arch.library.mun.ca/8370/1/SPETHE_Final_Report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845</Characters>
  <Application>Microsoft Office Word</Application>
  <DocSecurity>0</DocSecurity>
  <Lines>120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Grant</dc:creator>
  <cp:keywords/>
  <dc:description/>
  <cp:lastModifiedBy>Kimberley Grant</cp:lastModifiedBy>
  <cp:revision>6</cp:revision>
  <dcterms:created xsi:type="dcterms:W3CDTF">2020-06-26T19:16:00Z</dcterms:created>
  <dcterms:modified xsi:type="dcterms:W3CDTF">2020-07-14T20:02:00Z</dcterms:modified>
</cp:coreProperties>
</file>